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95" w:rsidRDefault="003014E8" w:rsidP="00C37D95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551671" wp14:editId="6F4AC457">
            <wp:simplePos x="0" y="0"/>
            <wp:positionH relativeFrom="column">
              <wp:posOffset>16510</wp:posOffset>
            </wp:positionH>
            <wp:positionV relativeFrom="paragraph">
              <wp:posOffset>64770</wp:posOffset>
            </wp:positionV>
            <wp:extent cx="971550" cy="1235710"/>
            <wp:effectExtent l="0" t="0" r="0" b="2540"/>
            <wp:wrapSquare wrapText="bothSides"/>
            <wp:docPr id="8" name="Imagen 8" descr="C:\Users\Win7-64\AppData\Local\Temp\logo grupo filatel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-64\AppData\Local\Temp\logo grupo filateli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D95">
        <w:rPr>
          <w:noProof/>
        </w:rPr>
        <w:t xml:space="preserve">                                                                                                       </w:t>
      </w:r>
    </w:p>
    <w:p w:rsidR="00C37D95" w:rsidRDefault="003014E8" w:rsidP="00C37D9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32684C3" wp14:editId="17C00243">
            <wp:simplePos x="0" y="0"/>
            <wp:positionH relativeFrom="column">
              <wp:posOffset>2247900</wp:posOffset>
            </wp:positionH>
            <wp:positionV relativeFrom="paragraph">
              <wp:posOffset>106680</wp:posOffset>
            </wp:positionV>
            <wp:extent cx="509905" cy="895350"/>
            <wp:effectExtent l="0" t="0" r="4445" b="0"/>
            <wp:wrapSquare wrapText="bothSides"/>
            <wp:docPr id="13" name="Imagen 1" descr="http://www.juanvarea.es/idioma/cas/colaboradores/dipc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anvarea.es/idioma/cas/colaboradores/dipca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6C73A0B" wp14:editId="440A8BEA">
            <wp:simplePos x="0" y="0"/>
            <wp:positionH relativeFrom="column">
              <wp:posOffset>4381500</wp:posOffset>
            </wp:positionH>
            <wp:positionV relativeFrom="paragraph">
              <wp:posOffset>93980</wp:posOffset>
            </wp:positionV>
            <wp:extent cx="920750" cy="869315"/>
            <wp:effectExtent l="0" t="0" r="0" b="698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3A67AA1" wp14:editId="04BB5E8A">
            <wp:simplePos x="0" y="0"/>
            <wp:positionH relativeFrom="column">
              <wp:posOffset>3028950</wp:posOffset>
            </wp:positionH>
            <wp:positionV relativeFrom="paragraph">
              <wp:posOffset>106680</wp:posOffset>
            </wp:positionV>
            <wp:extent cx="1123950" cy="794385"/>
            <wp:effectExtent l="0" t="0" r="0" b="5715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925D9AF" wp14:editId="5C1CD17C">
            <wp:simplePos x="0" y="0"/>
            <wp:positionH relativeFrom="column">
              <wp:posOffset>1228725</wp:posOffset>
            </wp:positionH>
            <wp:positionV relativeFrom="paragraph">
              <wp:posOffset>29845</wp:posOffset>
            </wp:positionV>
            <wp:extent cx="733425" cy="957580"/>
            <wp:effectExtent l="0" t="0" r="9525" b="0"/>
            <wp:wrapSquare wrapText="bothSides"/>
            <wp:docPr id="14" name="Imagen 4" descr="http://upload.wikimedia.org/wikipedia/commons/thumb/f/f3/Escudo_de_Nules.svg/640px-Escudo_de_Nul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f/f3/Escudo_de_Nules.svg/640px-Escudo_de_Nule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218">
        <w:rPr>
          <w:noProof/>
        </w:rPr>
        <w:drawing>
          <wp:anchor distT="0" distB="0" distL="114300" distR="114300" simplePos="0" relativeHeight="251665408" behindDoc="0" locked="0" layoutInCell="1" allowOverlap="1" wp14:anchorId="589D63C1" wp14:editId="2908B78F">
            <wp:simplePos x="0" y="0"/>
            <wp:positionH relativeFrom="column">
              <wp:posOffset>57150</wp:posOffset>
            </wp:positionH>
            <wp:positionV relativeFrom="paragraph">
              <wp:posOffset>30480</wp:posOffset>
            </wp:positionV>
            <wp:extent cx="981075" cy="981075"/>
            <wp:effectExtent l="0" t="0" r="9525" b="9525"/>
            <wp:wrapSquare wrapText="bothSides"/>
            <wp:docPr id="12" name="Imagen 1" descr="G:\FEVAFIL 2011\FEVAFIL Logo rectifica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EVAFIL 2011\FEVAFIL Logo rectificad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D95">
        <w:rPr>
          <w:b/>
          <w:bCs/>
          <w:color w:val="000000"/>
          <w:sz w:val="28"/>
          <w:szCs w:val="28"/>
        </w:rPr>
        <w:t xml:space="preserve">  </w:t>
      </w:r>
    </w:p>
    <w:p w:rsidR="00C37D95" w:rsidRDefault="00C37D95" w:rsidP="00C37D9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743F5" w:rsidRDefault="000743F5" w:rsidP="00C37D9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743F5" w:rsidRDefault="000743F5" w:rsidP="00C37D9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743F5" w:rsidRDefault="000743F5" w:rsidP="00C37D9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743F5" w:rsidRDefault="000743F5" w:rsidP="00C37D9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7D95" w:rsidRPr="00457E49" w:rsidRDefault="00C37D95" w:rsidP="00C37D9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XV</w:t>
      </w:r>
      <w:r w:rsidR="00E37DE1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 xml:space="preserve"> EXPOSICIÓN COMPETITIVA TERRITORIALCOMUNIDAD VALENCIANA</w:t>
      </w:r>
      <w:r w:rsidRPr="00457E49">
        <w:rPr>
          <w:b/>
          <w:bCs/>
          <w:color w:val="000000"/>
          <w:sz w:val="28"/>
          <w:szCs w:val="28"/>
        </w:rPr>
        <w:t xml:space="preserve"> </w:t>
      </w:r>
      <w:r w:rsidR="00826BE4">
        <w:rPr>
          <w:b/>
          <w:bCs/>
          <w:color w:val="000000"/>
          <w:sz w:val="28"/>
          <w:szCs w:val="28"/>
        </w:rPr>
        <w:t>“NULES 2018”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37D95" w:rsidRPr="00457E49" w:rsidRDefault="00826BE4" w:rsidP="00C37D9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d</w:t>
      </w:r>
      <w:r w:rsidR="00E37DE1">
        <w:rPr>
          <w:b/>
          <w:bCs/>
          <w:color w:val="000000"/>
          <w:sz w:val="28"/>
          <w:szCs w:val="28"/>
        </w:rPr>
        <w:t>el</w:t>
      </w:r>
      <w:proofErr w:type="gramEnd"/>
      <w:r w:rsidR="00E37DE1">
        <w:rPr>
          <w:b/>
          <w:bCs/>
          <w:color w:val="000000"/>
          <w:sz w:val="28"/>
          <w:szCs w:val="28"/>
        </w:rPr>
        <w:t xml:space="preserve"> </w:t>
      </w:r>
      <w:r w:rsidR="00BC3D7F">
        <w:rPr>
          <w:b/>
          <w:bCs/>
          <w:color w:val="000000"/>
          <w:sz w:val="28"/>
          <w:szCs w:val="28"/>
        </w:rPr>
        <w:t>23 al 29</w:t>
      </w:r>
      <w:r w:rsidR="00C37D95">
        <w:rPr>
          <w:b/>
          <w:bCs/>
          <w:color w:val="000000"/>
          <w:sz w:val="28"/>
          <w:szCs w:val="28"/>
        </w:rPr>
        <w:t xml:space="preserve"> de abril de 2018 </w:t>
      </w:r>
    </w:p>
    <w:p w:rsidR="00C37D95" w:rsidRPr="00E37DE1" w:rsidRDefault="00C37D95" w:rsidP="00C37D9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37DE1">
        <w:rPr>
          <w:b/>
          <w:bCs/>
          <w:color w:val="000000"/>
          <w:sz w:val="28"/>
          <w:szCs w:val="28"/>
        </w:rPr>
        <w:t xml:space="preserve">ORGANIZADA GRUPO FILATÉLICO Y DE COLECCIONISMO “NOULAS”, DE  NULES   </w:t>
      </w:r>
    </w:p>
    <w:p w:rsidR="00C37D95" w:rsidRPr="00660600" w:rsidRDefault="00C37D95" w:rsidP="00C37D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7DE1">
        <w:rPr>
          <w:b/>
          <w:bCs/>
          <w:color w:val="000000"/>
          <w:sz w:val="28"/>
          <w:szCs w:val="28"/>
        </w:rPr>
        <w:t>Y  LA  FEDERACIÓN  VALENCIANA  DE  FILATELIA</w:t>
      </w:r>
    </w:p>
    <w:p w:rsidR="00C37D95" w:rsidRPr="00660600" w:rsidRDefault="00C37D95" w:rsidP="00C37D9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CON  EL  PATROCINIO  DE  LA  EXMA.  DIPUTACIÓN  PROVINCIAL  DE CASTELLÓN  Y  EL  ILUSTRÍSIMO  AYUNTAMIENTO  DE  NULES </w:t>
      </w:r>
    </w:p>
    <w:p w:rsidR="00C62E85" w:rsidRDefault="00C62E85" w:rsidP="00C62E8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37D95" w:rsidRDefault="00C37D95" w:rsidP="00C62E8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REGLAMENTO</w:t>
      </w:r>
    </w:p>
    <w:p w:rsidR="00C37D95" w:rsidRDefault="00C37D95" w:rsidP="00C37D95">
      <w:pPr>
        <w:ind w:left="720" w:right="-496"/>
        <w:rPr>
          <w:rFonts w:ascii="Verdana" w:hAnsi="Verdana"/>
          <w:bCs/>
          <w:color w:val="000000"/>
        </w:rPr>
      </w:pPr>
    </w:p>
    <w:p w:rsidR="00C37D95" w:rsidRDefault="00C37D95" w:rsidP="00C37D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los días d</w:t>
      </w:r>
      <w:r w:rsidR="00C62E85">
        <w:rPr>
          <w:rFonts w:ascii="Arial" w:hAnsi="Arial" w:cs="Arial"/>
          <w:sz w:val="20"/>
          <w:szCs w:val="20"/>
        </w:rPr>
        <w:t>el 23 al 29</w:t>
      </w:r>
      <w:r>
        <w:rPr>
          <w:rFonts w:ascii="Arial" w:hAnsi="Arial" w:cs="Arial"/>
          <w:sz w:val="20"/>
          <w:szCs w:val="20"/>
        </w:rPr>
        <w:t xml:space="preserve"> de ABRIL de 2018, </w:t>
      </w:r>
      <w:r w:rsidRPr="00481762">
        <w:rPr>
          <w:rFonts w:ascii="Arial" w:hAnsi="Arial" w:cs="Arial"/>
          <w:b/>
          <w:sz w:val="20"/>
          <w:szCs w:val="20"/>
        </w:rPr>
        <w:t xml:space="preserve">el GRUPO FILATÉLICO Y DE COLECCIONISMO </w:t>
      </w:r>
      <w:r w:rsidRPr="00481762">
        <w:rPr>
          <w:rFonts w:ascii="Arial" w:hAnsi="Arial" w:cs="Arial"/>
          <w:b/>
          <w:bCs/>
          <w:color w:val="000000"/>
          <w:sz w:val="20"/>
          <w:szCs w:val="20"/>
        </w:rPr>
        <w:t xml:space="preserve"> “NOULAS”, de </w:t>
      </w:r>
      <w:proofErr w:type="spellStart"/>
      <w:r w:rsidRPr="00481762">
        <w:rPr>
          <w:rFonts w:ascii="Arial" w:hAnsi="Arial" w:cs="Arial"/>
          <w:b/>
          <w:bCs/>
          <w:color w:val="000000"/>
          <w:sz w:val="20"/>
          <w:szCs w:val="20"/>
        </w:rPr>
        <w:t>Nules</w:t>
      </w:r>
      <w:proofErr w:type="spellEnd"/>
      <w:r w:rsidRPr="00481762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660600">
        <w:rPr>
          <w:b/>
          <w:bCs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organiza, </w:t>
      </w:r>
      <w:r w:rsidR="00481762">
        <w:rPr>
          <w:rFonts w:ascii="Arial" w:hAnsi="Arial" w:cs="Arial"/>
          <w:sz w:val="20"/>
          <w:szCs w:val="20"/>
        </w:rPr>
        <w:t xml:space="preserve">junto a la Federación Valenciana de Filatelia  </w:t>
      </w:r>
      <w:r>
        <w:rPr>
          <w:rFonts w:ascii="Arial" w:hAnsi="Arial" w:cs="Arial"/>
          <w:sz w:val="20"/>
          <w:szCs w:val="20"/>
        </w:rPr>
        <w:t xml:space="preserve">la </w:t>
      </w:r>
      <w:r w:rsidR="00481762">
        <w:rPr>
          <w:rFonts w:ascii="Arial" w:hAnsi="Arial" w:cs="Arial"/>
          <w:sz w:val="20"/>
          <w:szCs w:val="20"/>
        </w:rPr>
        <w:t xml:space="preserve">XVI </w:t>
      </w:r>
      <w:r>
        <w:rPr>
          <w:rFonts w:ascii="Arial" w:hAnsi="Arial" w:cs="Arial"/>
          <w:sz w:val="20"/>
          <w:szCs w:val="20"/>
        </w:rPr>
        <w:t xml:space="preserve">EXPOSICIÓN FILATÉLICA TERRITORIAL COMPETITIVA en </w:t>
      </w:r>
      <w:r w:rsidR="00E37DE1">
        <w:rPr>
          <w:rFonts w:ascii="Arial" w:hAnsi="Arial" w:cs="Arial"/>
          <w:sz w:val="20"/>
          <w:szCs w:val="20"/>
        </w:rPr>
        <w:t>la S</w:t>
      </w:r>
      <w:r>
        <w:rPr>
          <w:rFonts w:ascii="Arial" w:hAnsi="Arial" w:cs="Arial"/>
          <w:sz w:val="20"/>
          <w:szCs w:val="20"/>
        </w:rPr>
        <w:t>ala de Exposiciones de la BLIBLIOTECA MUNICIPAL de NULES,  “JOSÉ VICENTE FELIP MONLLEÓ”</w:t>
      </w:r>
      <w:r w:rsidR="00481762">
        <w:rPr>
          <w:rFonts w:ascii="Arial" w:hAnsi="Arial" w:cs="Arial"/>
          <w:sz w:val="20"/>
          <w:szCs w:val="20"/>
        </w:rPr>
        <w:t xml:space="preserve">, con el patrocinio del Ilustrísimo Ayuntamiento de </w:t>
      </w:r>
      <w:proofErr w:type="spellStart"/>
      <w:r w:rsidR="00481762">
        <w:rPr>
          <w:rFonts w:ascii="Arial" w:hAnsi="Arial" w:cs="Arial"/>
          <w:sz w:val="20"/>
          <w:szCs w:val="20"/>
        </w:rPr>
        <w:t>Nules</w:t>
      </w:r>
      <w:proofErr w:type="spellEnd"/>
      <w:r w:rsidR="00481762">
        <w:rPr>
          <w:rFonts w:ascii="Arial" w:hAnsi="Arial" w:cs="Arial"/>
          <w:sz w:val="20"/>
          <w:szCs w:val="20"/>
        </w:rPr>
        <w:t xml:space="preserve">, de la </w:t>
      </w:r>
      <w:proofErr w:type="spellStart"/>
      <w:r w:rsidR="00481762">
        <w:rPr>
          <w:rFonts w:ascii="Arial" w:hAnsi="Arial" w:cs="Arial"/>
          <w:sz w:val="20"/>
          <w:szCs w:val="20"/>
        </w:rPr>
        <w:t>Excma</w:t>
      </w:r>
      <w:proofErr w:type="spellEnd"/>
      <w:r w:rsidR="00481762">
        <w:rPr>
          <w:rFonts w:ascii="Arial" w:hAnsi="Arial" w:cs="Arial"/>
          <w:sz w:val="20"/>
          <w:szCs w:val="20"/>
        </w:rPr>
        <w:t>, Diputación de Castellón, de la S. E. Correos y Telégrafos S.A. y de la Federación Española de Sociedades Filatélicas.</w:t>
      </w:r>
    </w:p>
    <w:p w:rsidR="00C37D95" w:rsidRDefault="00C37D95" w:rsidP="00C37D95">
      <w:pPr>
        <w:jc w:val="both"/>
        <w:rPr>
          <w:rFonts w:ascii="Arial" w:hAnsi="Arial" w:cs="Arial"/>
          <w:b/>
          <w:sz w:val="20"/>
          <w:szCs w:val="20"/>
        </w:rPr>
      </w:pPr>
    </w:p>
    <w:p w:rsidR="00C37D95" w:rsidRDefault="00C37D95" w:rsidP="00C37D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2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exposición será competitiva y se regirá por las normas de la Federación Internacional de Filatelia (FIP), las normas de FESOFI para exposiciones de ámbito regional y este  Reglamento.</w:t>
      </w:r>
    </w:p>
    <w:p w:rsidR="00C37D95" w:rsidRDefault="00C37D95" w:rsidP="00C37D95">
      <w:pPr>
        <w:jc w:val="both"/>
        <w:rPr>
          <w:rFonts w:ascii="Arial" w:hAnsi="Arial" w:cs="Arial"/>
          <w:b/>
          <w:sz w:val="20"/>
          <w:szCs w:val="20"/>
        </w:rPr>
      </w:pP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3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Podrá participar cualquier coleccionista que pertenezca a una Sociedad miembro de la Fed</w:t>
      </w:r>
      <w:r w:rsidR="00C62E85">
        <w:rPr>
          <w:rFonts w:ascii="Arial" w:hAnsi="Arial" w:cs="Arial"/>
          <w:sz w:val="20"/>
          <w:szCs w:val="20"/>
        </w:rPr>
        <w:t>eración Valenciana de Filatelia o sea invitado por ella.</w:t>
      </w:r>
      <w:bookmarkStart w:id="0" w:name="_GoBack"/>
      <w:bookmarkEnd w:id="0"/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participaciones admitidas a </w:t>
      </w:r>
      <w:smartTag w:uri="urn:schemas-microsoft-com:office:smarttags" w:element="PersonName">
        <w:smartTagPr>
          <w:attr w:name="ProductID" w:val="la  AFNM"/>
        </w:smartTagPr>
        <w:r>
          <w:rPr>
            <w:rFonts w:ascii="Arial" w:hAnsi="Arial" w:cs="Arial"/>
            <w:sz w:val="20"/>
            <w:szCs w:val="20"/>
          </w:rPr>
          <w:t>la Exposición</w:t>
        </w:r>
      </w:smartTag>
      <w:r>
        <w:rPr>
          <w:rFonts w:ascii="Arial" w:hAnsi="Arial" w:cs="Arial"/>
          <w:sz w:val="20"/>
          <w:szCs w:val="20"/>
        </w:rPr>
        <w:t xml:space="preserve"> serán agrupadas en las siguientes clases:</w:t>
      </w:r>
    </w:p>
    <w:p w:rsidR="00C62E85" w:rsidRDefault="00C62E85" w:rsidP="00C62E85">
      <w:pPr>
        <w:ind w:left="1068"/>
        <w:jc w:val="both"/>
        <w:rPr>
          <w:rFonts w:ascii="Arial" w:hAnsi="Arial" w:cs="Arial"/>
          <w:sz w:val="20"/>
          <w:szCs w:val="20"/>
        </w:rPr>
      </w:pPr>
    </w:p>
    <w:p w:rsidR="00C37D95" w:rsidRDefault="00C37D95" w:rsidP="00C37D9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CLASE I      Colecciones no filatélicas invitadas a participar exentas de competición</w:t>
      </w:r>
    </w:p>
    <w:p w:rsidR="00C37D95" w:rsidRDefault="00C37D95" w:rsidP="00C37D9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CLASE II           Competición.</w:t>
      </w:r>
    </w:p>
    <w:p w:rsidR="00C37D95" w:rsidRDefault="00C37D95" w:rsidP="00C37D95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GRUPO A            1. Filatelia Tradicional</w:t>
      </w:r>
    </w:p>
    <w:p w:rsidR="00C37D95" w:rsidRDefault="00C37D95" w:rsidP="00C37D9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2. Historia Postal</w:t>
      </w:r>
    </w:p>
    <w:p w:rsidR="00C37D95" w:rsidRDefault="00C37D95" w:rsidP="00C37D9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3. Filatelia Temática</w:t>
      </w:r>
    </w:p>
    <w:p w:rsidR="00C37D95" w:rsidRDefault="00C37D95" w:rsidP="00C37D9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4. Resto de modalidades admitidas por la normativa FIP</w:t>
      </w:r>
    </w:p>
    <w:p w:rsidR="00C37D95" w:rsidRDefault="00C37D95" w:rsidP="00C37D95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GRUPO B</w:t>
      </w:r>
    </w:p>
    <w:p w:rsidR="00C37D95" w:rsidRDefault="00C37D95" w:rsidP="00C37D95">
      <w:pPr>
        <w:numPr>
          <w:ilvl w:val="0"/>
          <w:numId w:val="2"/>
        </w:numPr>
        <w:tabs>
          <w:tab w:val="clear" w:pos="2880"/>
          <w:tab w:val="num" w:pos="3240"/>
        </w:tabs>
        <w:ind w:left="3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Colecciones, 1 y 3 cuadros   </w:t>
      </w:r>
    </w:p>
    <w:p w:rsidR="00C37D95" w:rsidRDefault="00C37D95" w:rsidP="00C37D95">
      <w:pPr>
        <w:numPr>
          <w:ilvl w:val="0"/>
          <w:numId w:val="2"/>
        </w:numPr>
        <w:tabs>
          <w:tab w:val="clear" w:pos="2880"/>
          <w:tab w:val="num" w:pos="3240"/>
        </w:tabs>
        <w:ind w:left="3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Clase abierta, 3, 5 cuadros y 8 </w:t>
      </w:r>
    </w:p>
    <w:p w:rsidR="00C37D95" w:rsidRDefault="00C37D95" w:rsidP="00C37D95">
      <w:pPr>
        <w:ind w:left="3240"/>
        <w:jc w:val="both"/>
        <w:rPr>
          <w:rFonts w:ascii="Arial" w:hAnsi="Arial" w:cs="Arial"/>
          <w:sz w:val="20"/>
          <w:szCs w:val="20"/>
        </w:rPr>
      </w:pPr>
      <w:r w:rsidRPr="00225BE2">
        <w:rPr>
          <w:rFonts w:ascii="Arial" w:hAnsi="Arial" w:cs="Arial"/>
          <w:sz w:val="20"/>
          <w:szCs w:val="20"/>
        </w:rPr>
        <w:t>(Las colecciones de 1 y 3 cuadros se regirán por las nuevas normas. Solo puntuación)</w:t>
      </w:r>
    </w:p>
    <w:p w:rsidR="00C37D95" w:rsidRPr="00C37D95" w:rsidRDefault="00C37D95" w:rsidP="00C37D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CLASE LITERATURA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jurado podrá transferir una participación del apartado donde se encuentre inscrita a otro, si lo juzga conveniente, de acuerda al material presentado o a la estructura de la colección.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esta exposición también podrá tomar parte todos aquellos jóvenes no mayores de 21 años, según los años de los participantes al 1 de enero de 2013 y dentro de las clases siguientes: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</w:p>
    <w:p w:rsidR="00C37D95" w:rsidRDefault="00C37D95" w:rsidP="00C37D9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CLASE A: 13, 14 y 15 años. Nacidos en 2001, 2000 y 1999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</w:p>
    <w:p w:rsidR="00C37D95" w:rsidRDefault="00C37D95" w:rsidP="00C37D9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CLASE B: 16, 17 y 18  años. Nacidos en 1998, 1997 y 1996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</w:p>
    <w:p w:rsidR="00C37D95" w:rsidRDefault="00C37D95" w:rsidP="00C37D9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CLASE C: 19, 20 y 21 años. Nacidos en 1995, 1994 y 1993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</w:p>
    <w:p w:rsidR="00C37D95" w:rsidRDefault="00C37D95" w:rsidP="00C37D95">
      <w:pPr>
        <w:jc w:val="both"/>
        <w:rPr>
          <w:rFonts w:ascii="Arial" w:hAnsi="Arial" w:cs="Arial"/>
          <w:b/>
          <w:sz w:val="20"/>
          <w:szCs w:val="20"/>
        </w:rPr>
      </w:pPr>
    </w:p>
    <w:p w:rsidR="00BC3D7F" w:rsidRDefault="00BC3D7F" w:rsidP="00C37D95">
      <w:pPr>
        <w:jc w:val="both"/>
        <w:rPr>
          <w:rFonts w:ascii="Arial" w:hAnsi="Arial" w:cs="Arial"/>
          <w:b/>
          <w:sz w:val="20"/>
          <w:szCs w:val="20"/>
        </w:rPr>
      </w:pPr>
    </w:p>
    <w:p w:rsidR="00BC3D7F" w:rsidRDefault="00BC3D7F" w:rsidP="00C37D95">
      <w:pPr>
        <w:jc w:val="both"/>
        <w:rPr>
          <w:rFonts w:ascii="Arial" w:hAnsi="Arial" w:cs="Arial"/>
          <w:b/>
          <w:sz w:val="20"/>
          <w:szCs w:val="20"/>
        </w:rPr>
      </w:pPr>
    </w:p>
    <w:p w:rsidR="00B900A8" w:rsidRDefault="00B900A8" w:rsidP="00C37D95">
      <w:pPr>
        <w:jc w:val="both"/>
        <w:rPr>
          <w:rFonts w:ascii="Arial" w:hAnsi="Arial" w:cs="Arial"/>
          <w:sz w:val="20"/>
          <w:szCs w:val="20"/>
        </w:rPr>
      </w:pPr>
    </w:p>
    <w:p w:rsidR="00B900A8" w:rsidRDefault="003014E8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932F6FD" wp14:editId="633A35E7">
            <wp:simplePos x="0" y="0"/>
            <wp:positionH relativeFrom="column">
              <wp:posOffset>5398135</wp:posOffset>
            </wp:positionH>
            <wp:positionV relativeFrom="paragraph">
              <wp:posOffset>139065</wp:posOffset>
            </wp:positionV>
            <wp:extent cx="920750" cy="869315"/>
            <wp:effectExtent l="0" t="0" r="0" b="6985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7336C9D" wp14:editId="5ADA7828">
            <wp:simplePos x="0" y="0"/>
            <wp:positionH relativeFrom="column">
              <wp:posOffset>3426460</wp:posOffset>
            </wp:positionH>
            <wp:positionV relativeFrom="paragraph">
              <wp:posOffset>97790</wp:posOffset>
            </wp:positionV>
            <wp:extent cx="509905" cy="895350"/>
            <wp:effectExtent l="0" t="0" r="4445" b="0"/>
            <wp:wrapSquare wrapText="bothSides"/>
            <wp:docPr id="17" name="Imagen 1" descr="http://www.juanvarea.es/idioma/cas/colaboradores/dipc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anvarea.es/idioma/cas/colaboradores/dipca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A408E6C" wp14:editId="69A46A52">
            <wp:simplePos x="0" y="0"/>
            <wp:positionH relativeFrom="column">
              <wp:posOffset>2473960</wp:posOffset>
            </wp:positionH>
            <wp:positionV relativeFrom="paragraph">
              <wp:posOffset>38100</wp:posOffset>
            </wp:positionV>
            <wp:extent cx="733425" cy="957580"/>
            <wp:effectExtent l="0" t="0" r="9525" b="0"/>
            <wp:wrapSquare wrapText="bothSides"/>
            <wp:docPr id="18" name="Imagen 4" descr="http://upload.wikimedia.org/wikipedia/commons/thumb/f/f3/Escudo_de_Nules.svg/640px-Escudo_de_Nul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f/f3/Escudo_de_Nules.svg/640px-Escudo_de_Nule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218">
        <w:rPr>
          <w:noProof/>
        </w:rPr>
        <w:drawing>
          <wp:anchor distT="0" distB="0" distL="114300" distR="114300" simplePos="0" relativeHeight="251662336" behindDoc="0" locked="0" layoutInCell="1" allowOverlap="1" wp14:anchorId="638FC89E" wp14:editId="1E1046C4">
            <wp:simplePos x="0" y="0"/>
            <wp:positionH relativeFrom="column">
              <wp:posOffset>1188085</wp:posOffset>
            </wp:positionH>
            <wp:positionV relativeFrom="paragraph">
              <wp:posOffset>97790</wp:posOffset>
            </wp:positionV>
            <wp:extent cx="981075" cy="981075"/>
            <wp:effectExtent l="0" t="0" r="9525" b="9525"/>
            <wp:wrapSquare wrapText="bothSides"/>
            <wp:docPr id="10" name="Imagen 1" descr="G:\FEVAFIL 2011\FEVAFIL Logo rectifica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EVAFIL 2011\FEVAFIL Logo rectificad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177A039" wp14:editId="154A8E71">
            <wp:simplePos x="0" y="0"/>
            <wp:positionH relativeFrom="column">
              <wp:posOffset>6985</wp:posOffset>
            </wp:positionH>
            <wp:positionV relativeFrom="paragraph">
              <wp:posOffset>36195</wp:posOffset>
            </wp:positionV>
            <wp:extent cx="971550" cy="1235710"/>
            <wp:effectExtent l="0" t="0" r="0" b="2540"/>
            <wp:wrapSquare wrapText="bothSides"/>
            <wp:docPr id="19" name="Imagen 19" descr="C:\Users\Win7-64\AppData\Local\Temp\logo grupo filatel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-64\AppData\Local\Temp\logo grupo filateli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0A8" w:rsidRDefault="003014E8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8472F88" wp14:editId="0DF7743D">
            <wp:simplePos x="0" y="0"/>
            <wp:positionH relativeFrom="column">
              <wp:posOffset>62230</wp:posOffset>
            </wp:positionH>
            <wp:positionV relativeFrom="paragraph">
              <wp:posOffset>59690</wp:posOffset>
            </wp:positionV>
            <wp:extent cx="1123950" cy="794385"/>
            <wp:effectExtent l="0" t="0" r="0" b="571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0A8" w:rsidRDefault="00B900A8" w:rsidP="00C37D95">
      <w:pPr>
        <w:jc w:val="both"/>
        <w:rPr>
          <w:rFonts w:ascii="Arial" w:hAnsi="Arial" w:cs="Arial"/>
          <w:sz w:val="20"/>
          <w:szCs w:val="20"/>
        </w:rPr>
      </w:pPr>
    </w:p>
    <w:p w:rsidR="00B900A8" w:rsidRDefault="00B900A8" w:rsidP="00C37D95">
      <w:pPr>
        <w:jc w:val="both"/>
        <w:rPr>
          <w:rFonts w:ascii="Arial" w:hAnsi="Arial" w:cs="Arial"/>
          <w:sz w:val="20"/>
          <w:szCs w:val="20"/>
        </w:rPr>
      </w:pPr>
    </w:p>
    <w:p w:rsidR="00B900A8" w:rsidRDefault="00B900A8" w:rsidP="00C37D95">
      <w:pPr>
        <w:jc w:val="both"/>
        <w:rPr>
          <w:rFonts w:ascii="Arial" w:hAnsi="Arial" w:cs="Arial"/>
          <w:sz w:val="20"/>
          <w:szCs w:val="20"/>
        </w:rPr>
      </w:pPr>
    </w:p>
    <w:p w:rsidR="00B900A8" w:rsidRDefault="00B900A8" w:rsidP="00C37D95">
      <w:pPr>
        <w:jc w:val="both"/>
        <w:rPr>
          <w:rFonts w:ascii="Arial" w:hAnsi="Arial" w:cs="Arial"/>
          <w:sz w:val="20"/>
          <w:szCs w:val="20"/>
        </w:rPr>
      </w:pPr>
    </w:p>
    <w:p w:rsidR="00B900A8" w:rsidRDefault="00B900A8" w:rsidP="00C37D95">
      <w:pPr>
        <w:jc w:val="both"/>
        <w:rPr>
          <w:rFonts w:ascii="Arial" w:hAnsi="Arial" w:cs="Arial"/>
          <w:sz w:val="20"/>
          <w:szCs w:val="20"/>
        </w:rPr>
      </w:pPr>
    </w:p>
    <w:p w:rsidR="00B900A8" w:rsidRDefault="00B900A8" w:rsidP="00C37D95">
      <w:pPr>
        <w:jc w:val="both"/>
        <w:rPr>
          <w:rFonts w:ascii="Arial" w:hAnsi="Arial" w:cs="Arial"/>
          <w:sz w:val="20"/>
          <w:szCs w:val="20"/>
        </w:rPr>
      </w:pPr>
    </w:p>
    <w:p w:rsidR="00B900A8" w:rsidRDefault="00B900A8" w:rsidP="00C37D95">
      <w:pPr>
        <w:jc w:val="both"/>
        <w:rPr>
          <w:rFonts w:ascii="Arial" w:hAnsi="Arial" w:cs="Arial"/>
          <w:sz w:val="20"/>
          <w:szCs w:val="20"/>
        </w:rPr>
      </w:pPr>
    </w:p>
    <w:p w:rsidR="00BC3D7F" w:rsidRDefault="00BC3D7F" w:rsidP="00BC3D7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4</w:t>
      </w:r>
    </w:p>
    <w:p w:rsidR="00B900A8" w:rsidRDefault="00B900A8" w:rsidP="00C37D95">
      <w:pPr>
        <w:jc w:val="both"/>
        <w:rPr>
          <w:rFonts w:ascii="Arial" w:hAnsi="Arial" w:cs="Arial"/>
          <w:sz w:val="20"/>
          <w:szCs w:val="20"/>
        </w:rPr>
      </w:pPr>
    </w:p>
    <w:p w:rsidR="00C37D95" w:rsidRPr="00AB7AEA" w:rsidRDefault="00B900A8" w:rsidP="00C37D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Boletín de I</w:t>
      </w:r>
      <w:r w:rsidR="00C37D95">
        <w:rPr>
          <w:rFonts w:ascii="Arial" w:hAnsi="Arial" w:cs="Arial"/>
          <w:sz w:val="20"/>
          <w:szCs w:val="20"/>
        </w:rPr>
        <w:t>nscripción deberá estar en poder de la organización antes del</w:t>
      </w:r>
      <w:r w:rsidR="00E37DE1">
        <w:rPr>
          <w:rFonts w:ascii="Arial" w:hAnsi="Arial" w:cs="Arial"/>
          <w:sz w:val="20"/>
          <w:szCs w:val="20"/>
        </w:rPr>
        <w:t xml:space="preserve"> 27</w:t>
      </w:r>
      <w:r w:rsidR="00C37D95">
        <w:rPr>
          <w:rFonts w:ascii="Arial" w:hAnsi="Arial" w:cs="Arial"/>
          <w:sz w:val="20"/>
          <w:szCs w:val="20"/>
        </w:rPr>
        <w:t xml:space="preserve"> </w:t>
      </w:r>
      <w:r w:rsidR="00C37D95">
        <w:rPr>
          <w:rFonts w:ascii="Arial" w:hAnsi="Arial" w:cs="Arial"/>
          <w:b/>
          <w:sz w:val="20"/>
          <w:szCs w:val="20"/>
        </w:rPr>
        <w:t>de marzo</w:t>
      </w:r>
      <w:r w:rsidR="00C37D95">
        <w:rPr>
          <w:rFonts w:ascii="Arial" w:hAnsi="Arial" w:cs="Arial"/>
          <w:sz w:val="20"/>
          <w:szCs w:val="20"/>
        </w:rPr>
        <w:t xml:space="preserve"> </w:t>
      </w:r>
      <w:r w:rsidR="00C37D95">
        <w:rPr>
          <w:rFonts w:ascii="Arial" w:hAnsi="Arial" w:cs="Arial"/>
          <w:b/>
          <w:sz w:val="20"/>
          <w:szCs w:val="20"/>
        </w:rPr>
        <w:t>de 2018</w:t>
      </w:r>
      <w:r w:rsidR="00C37D95">
        <w:rPr>
          <w:rFonts w:ascii="Arial" w:hAnsi="Arial" w:cs="Arial"/>
          <w:sz w:val="20"/>
          <w:szCs w:val="20"/>
        </w:rPr>
        <w:t xml:space="preserve">. Los organizadores contestarán la admisión o no de la colección antes </w:t>
      </w:r>
      <w:r w:rsidR="00C37D95">
        <w:rPr>
          <w:rFonts w:ascii="Arial" w:hAnsi="Arial" w:cs="Arial"/>
          <w:b/>
          <w:sz w:val="20"/>
          <w:szCs w:val="20"/>
        </w:rPr>
        <w:t>del 06 de abril de 2018 por vía telefónica o E-mail.</w:t>
      </w:r>
    </w:p>
    <w:p w:rsidR="00C37D95" w:rsidRDefault="00C37D95" w:rsidP="00C37D95">
      <w:pPr>
        <w:jc w:val="both"/>
        <w:rPr>
          <w:rFonts w:ascii="Arial" w:hAnsi="Arial" w:cs="Arial"/>
          <w:b/>
          <w:sz w:val="20"/>
          <w:szCs w:val="20"/>
        </w:rPr>
      </w:pP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5</w:t>
      </w:r>
    </w:p>
    <w:p w:rsidR="00C37D95" w:rsidRPr="00E62218" w:rsidRDefault="00C37D95" w:rsidP="00C37D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colecciones admitidas deberán estar en poder de la organización antes del </w:t>
      </w:r>
      <w:r w:rsidR="0071786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 de abril de 201</w:t>
      </w:r>
      <w:r>
        <w:rPr>
          <w:rFonts w:ascii="Arial" w:hAnsi="Arial" w:cs="Arial"/>
          <w:sz w:val="20"/>
          <w:szCs w:val="20"/>
        </w:rPr>
        <w:t>8 enviándolas a la dirección del  comisario de la exposición, cuyos datos figuran al final del presente reglamento.</w:t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</w:p>
    <w:p w:rsidR="00C37D95" w:rsidRPr="00E37DE1" w:rsidRDefault="00C37D95" w:rsidP="00E37DE1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6</w:t>
      </w:r>
    </w:p>
    <w:p w:rsidR="00C37D95" w:rsidRPr="00F62369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colecciones admitidas, incorporarán el nombre, dirección y número de orden de colocación de las hojas en el panel, debiendo venir éstas protegidas en fundas de plástico o similar.</w:t>
      </w:r>
    </w:p>
    <w:p w:rsidR="00C37D95" w:rsidRDefault="00C37D95" w:rsidP="00C37D95">
      <w:pPr>
        <w:jc w:val="both"/>
        <w:rPr>
          <w:rFonts w:ascii="Arial" w:hAnsi="Arial" w:cs="Arial"/>
          <w:b/>
          <w:sz w:val="20"/>
          <w:szCs w:val="20"/>
        </w:rPr>
      </w:pPr>
    </w:p>
    <w:p w:rsidR="00C37D95" w:rsidRDefault="00C37D95" w:rsidP="00C37D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7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paneles expositores, tienen cabida para 16 hojas DIN A4, por ello las colecciones deberán tener el siguiente número de hojas.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colecciones Juveniles: mínimo de 32 hojas y máximo de 64 según la edad del participante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Resto de colecciones competitivas:</w:t>
      </w:r>
    </w:p>
    <w:p w:rsidR="00C37D95" w:rsidRDefault="00C37D95" w:rsidP="00C37D9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Colecciones de 1 cuadro:  16 hojas</w:t>
      </w:r>
    </w:p>
    <w:p w:rsidR="00C37D95" w:rsidRDefault="00C37D95" w:rsidP="00C37D9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Colecciones de 3 cuadros: 48 hojas</w:t>
      </w:r>
    </w:p>
    <w:p w:rsidR="00C37D95" w:rsidRDefault="00C37D95" w:rsidP="00C37D9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Colecciones de 5 cuadros: 80 hojas</w:t>
      </w:r>
    </w:p>
    <w:p w:rsidR="00C37D95" w:rsidRDefault="00C37D95" w:rsidP="00C37D95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Colecciones de 8 cuadros 128 hojas</w:t>
      </w:r>
    </w:p>
    <w:p w:rsidR="00C37D95" w:rsidRDefault="00C37D95" w:rsidP="00C37D95">
      <w:pPr>
        <w:jc w:val="both"/>
        <w:rPr>
          <w:rFonts w:ascii="Arial" w:hAnsi="Arial" w:cs="Arial"/>
          <w:b/>
          <w:sz w:val="20"/>
          <w:szCs w:val="20"/>
        </w:rPr>
      </w:pP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8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colecciones serán evaluadas según las normas de FIP y FESOFI para este tipo de exposiciones. Los jurados serán nombrados por la Federación Valenciana de Filatelia y su decisión será inapelable.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9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la adjudicación de las medallas se utilizará el baremo de categoría regional.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jurado, a través del Comisario General, hará entrega a cada expositor de la hoja de evaluación crítica, incluyendo sus recomen</w:t>
      </w:r>
      <w:r w:rsidR="00401549">
        <w:rPr>
          <w:rFonts w:ascii="Arial" w:hAnsi="Arial" w:cs="Arial"/>
          <w:sz w:val="20"/>
          <w:szCs w:val="20"/>
        </w:rPr>
        <w:t>daciones cuando así haya lugar.</w:t>
      </w:r>
    </w:p>
    <w:p w:rsidR="00C37D95" w:rsidRPr="00401549" w:rsidRDefault="00401549" w:rsidP="00C37D95">
      <w:pPr>
        <w:jc w:val="both"/>
        <w:rPr>
          <w:rFonts w:ascii="Arial" w:hAnsi="Arial" w:cs="Arial"/>
          <w:sz w:val="20"/>
          <w:szCs w:val="20"/>
        </w:rPr>
      </w:pPr>
      <w:r w:rsidRPr="00401549">
        <w:rPr>
          <w:rFonts w:ascii="Arial" w:hAnsi="Arial" w:cs="Arial"/>
          <w:sz w:val="20"/>
          <w:szCs w:val="20"/>
        </w:rPr>
        <w:t xml:space="preserve">Igualmente, el Jurado </w:t>
      </w:r>
      <w:r>
        <w:rPr>
          <w:rFonts w:ascii="Arial" w:hAnsi="Arial" w:cs="Arial"/>
          <w:sz w:val="20"/>
          <w:szCs w:val="20"/>
        </w:rPr>
        <w:t xml:space="preserve">adjudicará los trofeos que se ofrezcan para esta Exposición. </w:t>
      </w:r>
    </w:p>
    <w:p w:rsidR="00401549" w:rsidRDefault="00401549" w:rsidP="00C37D95">
      <w:pPr>
        <w:jc w:val="both"/>
        <w:rPr>
          <w:rFonts w:ascii="Arial" w:hAnsi="Arial" w:cs="Arial"/>
          <w:b/>
          <w:sz w:val="20"/>
          <w:szCs w:val="20"/>
        </w:rPr>
      </w:pP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10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Mediante el envío de la inscripción a la exposición, el expositor acepta todos los puntos del presente reglamento. La organización se reservas el derecho de modificar este articulado, dando cuenta de estas variaciones a los expositores con la debida antelación</w:t>
      </w:r>
      <w:r w:rsidR="00401549">
        <w:rPr>
          <w:rFonts w:ascii="Arial" w:hAnsi="Arial" w:cs="Arial"/>
          <w:sz w:val="20"/>
          <w:szCs w:val="20"/>
        </w:rPr>
        <w:t xml:space="preserve">, así como a través de la página Web de esta Federación Valenciana de </w:t>
      </w:r>
      <w:proofErr w:type="spellStart"/>
      <w:r w:rsidR="00401549">
        <w:rPr>
          <w:rFonts w:ascii="Arial" w:hAnsi="Arial" w:cs="Arial"/>
          <w:sz w:val="20"/>
          <w:szCs w:val="20"/>
        </w:rPr>
        <w:t>Filkatelia</w:t>
      </w:r>
      <w:proofErr w:type="spellEnd"/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11</w:t>
      </w: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organización tomará todas las medidas necesarias para la máxima seguridad e integridad del material expuesto, si bien declina toda responsabilidad ante cualquier eventualidad de robo, deterioro o extravío que pudiera sobrevenir, pudiendo cada expositor asegurar por su cuenta el material presentado</w:t>
      </w:r>
    </w:p>
    <w:p w:rsidR="00C37D95" w:rsidRDefault="00C37D95" w:rsidP="00C37D95">
      <w:pPr>
        <w:jc w:val="both"/>
        <w:rPr>
          <w:rFonts w:ascii="Arial" w:hAnsi="Arial" w:cs="Arial"/>
          <w:b/>
          <w:sz w:val="20"/>
          <w:szCs w:val="20"/>
        </w:rPr>
      </w:pPr>
    </w:p>
    <w:p w:rsidR="00C37D95" w:rsidRDefault="00C37D95" w:rsidP="00C3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12</w:t>
      </w:r>
    </w:p>
    <w:p w:rsidR="00C37D95" w:rsidRPr="00401549" w:rsidRDefault="00C37D95" w:rsidP="004015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firma del boletín de inscripción, supone la aceptación total de las presentes bases. Los casos no previstos en el presente reglamento serán resueltos por el Comité Organizador, reconociendo los expositores a todos los efectos la competencia de los tribunales del lugar donde se celebra la exposición (NULES), con renuncia expresa del fuero de su propio domicilio.</w:t>
      </w:r>
    </w:p>
    <w:p w:rsidR="00C37D95" w:rsidRDefault="00C37D95" w:rsidP="00C37D95">
      <w:pPr>
        <w:pStyle w:val="Prrafodelista"/>
        <w:ind w:left="780"/>
        <w:jc w:val="both"/>
        <w:rPr>
          <w:rFonts w:ascii="Arial" w:hAnsi="Arial" w:cs="Arial"/>
          <w:sz w:val="20"/>
          <w:szCs w:val="20"/>
        </w:rPr>
      </w:pPr>
    </w:p>
    <w:p w:rsidR="00C37D95" w:rsidRPr="00296212" w:rsidRDefault="00401549" w:rsidP="00C37D9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 </w:t>
      </w:r>
      <w:r w:rsidR="00C37D95" w:rsidRPr="00296212">
        <w:rPr>
          <w:rFonts w:ascii="Arial" w:hAnsi="Arial" w:cs="Arial"/>
          <w:sz w:val="20"/>
          <w:szCs w:val="20"/>
        </w:rPr>
        <w:t>Cualquier consulta sobre la exposición puede ser dirigida al Comisario para esta Exposición:</w:t>
      </w:r>
    </w:p>
    <w:p w:rsidR="00C37D95" w:rsidRDefault="00C37D95" w:rsidP="00C37D95">
      <w:pPr>
        <w:rPr>
          <w:rFonts w:ascii="Arial" w:hAnsi="Arial" w:cs="Arial"/>
          <w:sz w:val="20"/>
          <w:szCs w:val="20"/>
        </w:rPr>
      </w:pPr>
    </w:p>
    <w:p w:rsidR="00C37D95" w:rsidRDefault="00C37D95" w:rsidP="00C37D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JOSÉ MARTÍNEZ GARCÍA</w:t>
      </w:r>
    </w:p>
    <w:p w:rsidR="00C37D95" w:rsidRDefault="00C37D95" w:rsidP="00C37D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Avda. </w:t>
      </w:r>
      <w:proofErr w:type="spellStart"/>
      <w:r>
        <w:rPr>
          <w:rFonts w:ascii="Arial" w:hAnsi="Arial" w:cs="Arial"/>
          <w:sz w:val="20"/>
          <w:szCs w:val="20"/>
        </w:rPr>
        <w:t>Ausias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>
        <w:rPr>
          <w:rFonts w:ascii="Arial" w:hAnsi="Arial" w:cs="Arial"/>
          <w:sz w:val="20"/>
          <w:szCs w:val="20"/>
        </w:rPr>
        <w:t>, 50 – 4ª</w:t>
      </w:r>
    </w:p>
    <w:p w:rsidR="00C37D95" w:rsidRDefault="00C37D95" w:rsidP="00C37D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46026 VALENCIA</w:t>
      </w:r>
    </w:p>
    <w:p w:rsidR="00C37D95" w:rsidRDefault="00C37D95" w:rsidP="00C37D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Pr="0040154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josmagarci@gmail.com</w:t>
        </w:r>
      </w:hyperlink>
      <w:r w:rsidRPr="00401549">
        <w:rPr>
          <w:rFonts w:ascii="Arial" w:hAnsi="Arial" w:cs="Arial"/>
          <w:sz w:val="20"/>
          <w:szCs w:val="20"/>
        </w:rPr>
        <w:t xml:space="preserve">  </w:t>
      </w:r>
    </w:p>
    <w:p w:rsidR="00C37D95" w:rsidRDefault="00C37D95" w:rsidP="00401549">
      <w:pPr>
        <w:ind w:right="-496"/>
        <w:rPr>
          <w:rFonts w:ascii="Arial" w:hAnsi="Arial" w:cs="Arial"/>
          <w:sz w:val="20"/>
          <w:szCs w:val="20"/>
        </w:rPr>
      </w:pPr>
    </w:p>
    <w:p w:rsidR="00C37D95" w:rsidRDefault="00C37D95" w:rsidP="00C37D95">
      <w:pPr>
        <w:ind w:left="720" w:right="-496"/>
        <w:rPr>
          <w:rFonts w:ascii="Arial" w:hAnsi="Arial" w:cs="Arial"/>
          <w:sz w:val="20"/>
          <w:szCs w:val="20"/>
        </w:rPr>
      </w:pPr>
    </w:p>
    <w:p w:rsidR="00DA5F41" w:rsidRPr="00E37DE1" w:rsidRDefault="00C37D95" w:rsidP="00E37DE1">
      <w:pPr>
        <w:ind w:left="720" w:right="-496"/>
        <w:rPr>
          <w:rFonts w:ascii="Verdana" w:hAnsi="Verdana"/>
          <w:bCs/>
          <w:color w:val="00000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401549">
        <w:rPr>
          <w:rFonts w:ascii="Arial" w:hAnsi="Arial" w:cs="Arial"/>
          <w:sz w:val="20"/>
          <w:szCs w:val="20"/>
        </w:rPr>
        <w:t xml:space="preserve">                             </w:t>
      </w:r>
      <w:r w:rsidR="00C62E8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En  </w:t>
      </w:r>
      <w:proofErr w:type="spellStart"/>
      <w:r>
        <w:rPr>
          <w:rFonts w:ascii="Arial" w:hAnsi="Arial" w:cs="Arial"/>
          <w:sz w:val="20"/>
          <w:szCs w:val="20"/>
        </w:rPr>
        <w:t>Nules</w:t>
      </w:r>
      <w:proofErr w:type="spellEnd"/>
      <w:r>
        <w:rPr>
          <w:rFonts w:ascii="Arial" w:hAnsi="Arial" w:cs="Arial"/>
          <w:sz w:val="20"/>
          <w:szCs w:val="20"/>
        </w:rPr>
        <w:t xml:space="preserve">, a 2 de </w:t>
      </w:r>
      <w:r w:rsidR="00401549">
        <w:rPr>
          <w:rFonts w:ascii="Arial" w:hAnsi="Arial" w:cs="Arial"/>
          <w:sz w:val="20"/>
          <w:szCs w:val="20"/>
        </w:rPr>
        <w:t>febr</w:t>
      </w:r>
      <w:r>
        <w:rPr>
          <w:rFonts w:ascii="Arial" w:hAnsi="Arial" w:cs="Arial"/>
          <w:sz w:val="20"/>
          <w:szCs w:val="20"/>
        </w:rPr>
        <w:t>ero de 2018</w:t>
      </w:r>
    </w:p>
    <w:sectPr w:rsidR="00DA5F41" w:rsidRPr="00E37DE1" w:rsidSect="007E11E4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691"/>
    <w:multiLevelType w:val="hybridMultilevel"/>
    <w:tmpl w:val="2AA45568"/>
    <w:lvl w:ilvl="0" w:tplc="09FE9F9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73553"/>
    <w:multiLevelType w:val="hybridMultilevel"/>
    <w:tmpl w:val="69CACADE"/>
    <w:lvl w:ilvl="0" w:tplc="E3748C2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7F3EBD"/>
    <w:multiLevelType w:val="hybridMultilevel"/>
    <w:tmpl w:val="EB303AAA"/>
    <w:lvl w:ilvl="0" w:tplc="09FE9F9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FF5822"/>
    <w:multiLevelType w:val="hybridMultilevel"/>
    <w:tmpl w:val="BE868D5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95"/>
    <w:rsid w:val="000743F5"/>
    <w:rsid w:val="000C1418"/>
    <w:rsid w:val="00182FBF"/>
    <w:rsid w:val="0029015E"/>
    <w:rsid w:val="003014E8"/>
    <w:rsid w:val="00401549"/>
    <w:rsid w:val="00481762"/>
    <w:rsid w:val="00717868"/>
    <w:rsid w:val="00721BE4"/>
    <w:rsid w:val="00826BE4"/>
    <w:rsid w:val="00AF2B4F"/>
    <w:rsid w:val="00B87768"/>
    <w:rsid w:val="00B900A8"/>
    <w:rsid w:val="00BC3D7F"/>
    <w:rsid w:val="00C37D95"/>
    <w:rsid w:val="00C62E85"/>
    <w:rsid w:val="00DA5F41"/>
    <w:rsid w:val="00E37DE1"/>
    <w:rsid w:val="00E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37D95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C37D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7D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D9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37D95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C37D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7D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D9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mailto:josmagar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16</cp:revision>
  <dcterms:created xsi:type="dcterms:W3CDTF">2018-02-14T10:31:00Z</dcterms:created>
  <dcterms:modified xsi:type="dcterms:W3CDTF">2018-02-16T12:34:00Z</dcterms:modified>
</cp:coreProperties>
</file>